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70" w:rsidRDefault="00B82F37" w:rsidP="00C02570">
      <w:pPr>
        <w:spacing w:line="360" w:lineRule="auto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</w:t>
      </w:r>
      <w:r w:rsidR="00C025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ООО «ЭНЕРГОСБЫТХОЛДИНГ»</w:t>
      </w:r>
    </w:p>
    <w:p w:rsidR="00B82F37" w:rsidRDefault="00DF1850" w:rsidP="00C02570">
      <w:pPr>
        <w:spacing w:line="360" w:lineRule="auto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 сбытовым надбавкам</w:t>
      </w:r>
      <w:r w:rsidR="00C025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2014 год</w:t>
      </w:r>
      <w:r w:rsidR="008C4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потребителей г.Москвы</w:t>
      </w:r>
      <w:bookmarkStart w:id="0" w:name="_GoBack"/>
      <w:bookmarkEnd w:id="0"/>
    </w:p>
    <w:p w:rsidR="00B82F37" w:rsidRDefault="00B82F37" w:rsidP="00B82F37">
      <w:pPr>
        <w:spacing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2F37" w:rsidRDefault="00B82F37" w:rsidP="00B82F37">
      <w:pPr>
        <w:spacing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группы «Население»:</w:t>
      </w:r>
    </w:p>
    <w:p w:rsidR="00B82F37" w:rsidRPr="00B82F37" w:rsidRDefault="00B82F37" w:rsidP="00B82F3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1 полугодие 2014 года 0,13514 </w:t>
      </w:r>
      <w:r w:rsidRPr="00B82F37">
        <w:rPr>
          <w:rFonts w:ascii="Times New Roman" w:eastAsia="Times New Roman" w:hAnsi="Times New Roman"/>
          <w:sz w:val="24"/>
          <w:szCs w:val="24"/>
          <w:lang w:eastAsia="ru-RU"/>
        </w:rPr>
        <w:t>руб./</w:t>
      </w:r>
      <w:proofErr w:type="spellStart"/>
      <w:r w:rsidRPr="00B82F37">
        <w:rPr>
          <w:rFonts w:ascii="Times New Roman" w:eastAsia="Times New Roman" w:hAnsi="Times New Roman"/>
          <w:sz w:val="24"/>
          <w:szCs w:val="24"/>
          <w:lang w:eastAsia="ru-RU"/>
        </w:rPr>
        <w:t>кВтч</w:t>
      </w:r>
      <w:proofErr w:type="spellEnd"/>
      <w:r w:rsidRPr="00B82F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82F37" w:rsidRPr="00B82F37" w:rsidRDefault="00B82F37" w:rsidP="00B82F3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2 полугодие 2014 года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0,27028</w:t>
      </w:r>
      <w:r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2F37">
        <w:rPr>
          <w:rFonts w:ascii="Times New Roman" w:eastAsia="Times New Roman" w:hAnsi="Times New Roman"/>
          <w:sz w:val="24"/>
          <w:szCs w:val="24"/>
          <w:lang w:eastAsia="ru-RU"/>
        </w:rPr>
        <w:t>руб./</w:t>
      </w:r>
      <w:proofErr w:type="spellStart"/>
      <w:r w:rsidRPr="00B82F37">
        <w:rPr>
          <w:rFonts w:ascii="Times New Roman" w:eastAsia="Times New Roman" w:hAnsi="Times New Roman"/>
          <w:sz w:val="24"/>
          <w:szCs w:val="24"/>
          <w:lang w:eastAsia="ru-RU"/>
        </w:rPr>
        <w:t>кВтч</w:t>
      </w:r>
      <w:proofErr w:type="spellEnd"/>
      <w:r w:rsidRPr="00B82F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2F37" w:rsidRPr="00B82F37" w:rsidRDefault="00B82F37" w:rsidP="00B82F37">
      <w:pPr>
        <w:spacing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сетевых организаций:</w:t>
      </w:r>
    </w:p>
    <w:p w:rsidR="00B82F37" w:rsidRPr="00B82F37" w:rsidRDefault="00B82F37" w:rsidP="00B82F3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1 полугодие 2014 года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</w:t>
      </w:r>
      <w:r w:rsidR="00083514" w:rsidRPr="000835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6812</w:t>
      </w:r>
      <w:r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2F37">
        <w:rPr>
          <w:rFonts w:ascii="Times New Roman" w:eastAsia="Times New Roman" w:hAnsi="Times New Roman"/>
          <w:sz w:val="24"/>
          <w:szCs w:val="24"/>
          <w:lang w:eastAsia="ru-RU"/>
        </w:rPr>
        <w:t>руб./</w:t>
      </w:r>
      <w:proofErr w:type="spellStart"/>
      <w:r w:rsidRPr="00B82F37">
        <w:rPr>
          <w:rFonts w:ascii="Times New Roman" w:eastAsia="Times New Roman" w:hAnsi="Times New Roman"/>
          <w:sz w:val="24"/>
          <w:szCs w:val="24"/>
          <w:lang w:eastAsia="ru-RU"/>
        </w:rPr>
        <w:t>кВтч</w:t>
      </w:r>
      <w:proofErr w:type="spellEnd"/>
      <w:r w:rsidRPr="00B82F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2F37" w:rsidRPr="00B82F37" w:rsidRDefault="00B82F37" w:rsidP="00B82F3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2 полугодие 2014 года </w:t>
      </w:r>
      <w:r w:rsidR="00C94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0,2</w:t>
      </w:r>
      <w:r w:rsidR="00506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6467</w:t>
      </w:r>
      <w:r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2F37">
        <w:rPr>
          <w:rFonts w:ascii="Times New Roman" w:eastAsia="Times New Roman" w:hAnsi="Times New Roman"/>
          <w:sz w:val="24"/>
          <w:szCs w:val="24"/>
          <w:lang w:eastAsia="ru-RU"/>
        </w:rPr>
        <w:t>руб./</w:t>
      </w:r>
      <w:proofErr w:type="spellStart"/>
      <w:r w:rsidRPr="00B82F37">
        <w:rPr>
          <w:rFonts w:ascii="Times New Roman" w:eastAsia="Times New Roman" w:hAnsi="Times New Roman"/>
          <w:sz w:val="24"/>
          <w:szCs w:val="24"/>
          <w:lang w:eastAsia="ru-RU"/>
        </w:rPr>
        <w:t>кВтч</w:t>
      </w:r>
      <w:proofErr w:type="spellEnd"/>
      <w:r w:rsidRPr="00B82F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2F37" w:rsidRDefault="00B82F37" w:rsidP="00B82F37">
      <w:pPr>
        <w:spacing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C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 группы «Прочие потребители»</w:t>
      </w:r>
      <w:r w:rsidRPr="00364C1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8301" w:type="dxa"/>
        <w:tblInd w:w="7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6"/>
        <w:gridCol w:w="4395"/>
      </w:tblGrid>
      <w:tr w:rsidR="00B82F37" w:rsidRPr="00364C1D" w:rsidTr="00BF4908">
        <w:trPr>
          <w:cantSplit/>
          <w:trHeight w:val="240"/>
        </w:trPr>
        <w:tc>
          <w:tcPr>
            <w:tcW w:w="8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Сбытовая надбавка</w:t>
            </w:r>
          </w:p>
        </w:tc>
      </w:tr>
      <w:tr w:rsidR="00B82F37" w:rsidRPr="00364C1D" w:rsidTr="00BF4908">
        <w:trPr>
          <w:cantSplit/>
          <w:trHeight w:val="419"/>
        </w:trPr>
        <w:tc>
          <w:tcPr>
            <w:tcW w:w="8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Тарифная группа «прочие потребители» 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8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В виде формулы</w:t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2014 г.</w:t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365F91"/>
                <w:sz w:val="24"/>
                <w:szCs w:val="24"/>
              </w:rPr>
            </w:pP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до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150 кВт 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до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150 кВт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от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150 до 670  кВт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от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150 до 670  кВт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от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670 кВт до 10 МВт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СН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от 670 кВт до 10 МВт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СН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не менее 10 МВт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СН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не менее 10 МВт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до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150 кВт 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до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150 кВт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от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150 до 670  кВт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от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150 до 670  кВт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от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670 кВт до 10 МВт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СН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от 670 кВт до 10 МВт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СН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не менее 10 МВт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СН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не менее 10 МВт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</w:tr>
    </w:tbl>
    <w:p w:rsidR="00B82F37" w:rsidRPr="00364C1D" w:rsidRDefault="00B82F37" w:rsidP="00B82F37">
      <w:pPr>
        <w:jc w:val="center"/>
        <w:rPr>
          <w:rFonts w:ascii="Times New Roman" w:hAnsi="Times New Roman"/>
          <w:sz w:val="24"/>
          <w:szCs w:val="24"/>
        </w:rPr>
      </w:pPr>
    </w:p>
    <w:p w:rsidR="00B82F37" w:rsidRPr="00364C1D" w:rsidRDefault="00DF1850" w:rsidP="00B82F3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/>
                <w:sz w:val="28"/>
                <w:szCs w:val="28"/>
              </w:rPr>
              <m:t>э</m:t>
            </m:r>
            <m:r>
              <w:rPr>
                <w:rFonts w:ascii="Cambria Math"/>
                <w:sz w:val="28"/>
                <w:szCs w:val="28"/>
              </w:rPr>
              <m:t>(</m:t>
            </m:r>
            <m:r>
              <w:rPr>
                <w:rFonts w:ascii="Cambria Math"/>
                <w:sz w:val="28"/>
                <w:szCs w:val="28"/>
              </w:rPr>
              <m:t>м</m:t>
            </m:r>
            <m:r>
              <w:rPr>
                <w:rFonts w:ascii="Cambria Math"/>
                <w:sz w:val="28"/>
                <w:szCs w:val="28"/>
              </w:rPr>
              <m:t>)</m:t>
            </m:r>
          </m:sup>
        </m:sSubSup>
      </m:oMath>
      <w:r w:rsidR="00B82F37" w:rsidRPr="00364C1D">
        <w:rPr>
          <w:rFonts w:ascii="Times New Roman" w:hAnsi="Times New Roman"/>
          <w:sz w:val="24"/>
          <w:szCs w:val="24"/>
        </w:rPr>
        <w:t xml:space="preserve"> - </w:t>
      </w:r>
      <w:r w:rsidR="00B82F37" w:rsidRPr="00364C1D">
        <w:rPr>
          <w:rFonts w:ascii="Times New Roman" w:hAnsi="Times New Roman"/>
          <w:sz w:val="24"/>
          <w:szCs w:val="24"/>
          <w:lang w:val="en-US"/>
        </w:rPr>
        <w:t>j</w:t>
      </w:r>
      <w:r w:rsidR="00B82F37" w:rsidRPr="00364C1D">
        <w:rPr>
          <w:rFonts w:ascii="Times New Roman" w:hAnsi="Times New Roman"/>
          <w:sz w:val="24"/>
          <w:szCs w:val="24"/>
        </w:rPr>
        <w:t>-</w:t>
      </w:r>
      <w:proofErr w:type="spellStart"/>
      <w:r w:rsidR="00B82F37" w:rsidRPr="00364C1D">
        <w:rPr>
          <w:rFonts w:ascii="Times New Roman" w:hAnsi="Times New Roman"/>
          <w:sz w:val="24"/>
          <w:szCs w:val="24"/>
        </w:rPr>
        <w:t>ый</w:t>
      </w:r>
      <w:proofErr w:type="spellEnd"/>
      <w:r w:rsidR="00B82F37" w:rsidRPr="00364C1D">
        <w:rPr>
          <w:rFonts w:ascii="Times New Roman" w:hAnsi="Times New Roman"/>
          <w:sz w:val="24"/>
          <w:szCs w:val="24"/>
        </w:rPr>
        <w:t xml:space="preserve"> вид цены на электрическую энергию и (или) мощность </w:t>
      </w:r>
      <w:r w:rsidR="00B82F37" w:rsidRPr="00364C1D">
        <w:rPr>
          <w:rFonts w:ascii="Times New Roman" w:hAnsi="Times New Roman"/>
          <w:sz w:val="24"/>
          <w:szCs w:val="24"/>
          <w:lang w:val="en-US"/>
        </w:rPr>
        <w:t>k</w:t>
      </w:r>
      <w:r w:rsidR="00B82F37" w:rsidRPr="00364C1D">
        <w:rPr>
          <w:rFonts w:ascii="Times New Roman" w:hAnsi="Times New Roman"/>
          <w:sz w:val="24"/>
          <w:szCs w:val="24"/>
        </w:rPr>
        <w:t xml:space="preserve">-го ГП, руб./ </w:t>
      </w:r>
      <w:proofErr w:type="spellStart"/>
      <w:r w:rsidR="00B82F37" w:rsidRPr="00364C1D">
        <w:rPr>
          <w:rFonts w:ascii="Times New Roman" w:hAnsi="Times New Roman"/>
          <w:sz w:val="24"/>
          <w:szCs w:val="24"/>
        </w:rPr>
        <w:t>кВтч</w:t>
      </w:r>
      <w:proofErr w:type="spellEnd"/>
      <w:r w:rsidR="00B82F37" w:rsidRPr="00364C1D" w:rsidDel="00A81E54">
        <w:rPr>
          <w:rFonts w:ascii="Times New Roman" w:hAnsi="Times New Roman"/>
          <w:sz w:val="24"/>
          <w:szCs w:val="24"/>
        </w:rPr>
        <w:t xml:space="preserve"> </w:t>
      </w:r>
      <w:r w:rsidR="00B82F37" w:rsidRPr="00364C1D">
        <w:rPr>
          <w:rFonts w:ascii="Times New Roman" w:hAnsi="Times New Roman"/>
          <w:sz w:val="24"/>
          <w:szCs w:val="24"/>
        </w:rPr>
        <w:t xml:space="preserve">или руб./ кВт.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82F37" w:rsidRPr="00364C1D" w:rsidTr="00BF4908">
        <w:trPr>
          <w:cantSplit/>
          <w:trHeight w:val="240"/>
          <w:tblHeader/>
        </w:trPr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Доходность продаж для группы «прочие потребители», (ДП)</w:t>
            </w:r>
          </w:p>
        </w:tc>
      </w:tr>
      <w:tr w:rsidR="00B82F37" w:rsidRPr="00364C1D" w:rsidTr="00BF4908">
        <w:trPr>
          <w:cantSplit/>
          <w:trHeight w:val="523"/>
          <w:tblHeader/>
        </w:trPr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подгруппы потребителей с максимальной мощностью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 устройств</w:t>
            </w:r>
          </w:p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2F37" w:rsidRPr="00364C1D" w:rsidTr="00BF4908">
        <w:trPr>
          <w:cantSplit/>
          <w:trHeight w:val="462"/>
          <w:tblHeader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менее 150 кВт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от 150 до 670 кВт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от 670 кВт до 10 МВт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менее 10 МВт</w:t>
            </w:r>
          </w:p>
        </w:tc>
      </w:tr>
      <w:tr w:rsidR="00B82F37" w:rsidRPr="00364C1D" w:rsidTr="00BF4908">
        <w:trPr>
          <w:cantSplit/>
          <w:trHeight w:val="240"/>
          <w:tblHeader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проценты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проценты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проценты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проценты  </w:t>
            </w:r>
          </w:p>
        </w:tc>
      </w:tr>
      <w:tr w:rsidR="00B82F37" w:rsidRPr="00277E1A" w:rsidTr="00BF4908">
        <w:trPr>
          <w:cantSplit/>
          <w:trHeight w:val="240"/>
          <w:tblHeader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277E1A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7E1A">
              <w:rPr>
                <w:rFonts w:ascii="Times New Roman" w:eastAsia="Times New Roman" w:hAnsi="Times New Roman"/>
                <w:sz w:val="18"/>
                <w:szCs w:val="18"/>
              </w:rPr>
              <w:t>1 полугодие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2014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277E1A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7E1A">
              <w:rPr>
                <w:rFonts w:ascii="Times New Roman" w:eastAsia="Times New Roman" w:hAnsi="Times New Roman"/>
                <w:sz w:val="18"/>
                <w:szCs w:val="18"/>
              </w:rPr>
              <w:t>2 полугодие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2014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277E1A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7E1A">
              <w:rPr>
                <w:rFonts w:ascii="Times New Roman" w:eastAsia="Times New Roman" w:hAnsi="Times New Roman"/>
                <w:sz w:val="18"/>
                <w:szCs w:val="18"/>
              </w:rPr>
              <w:t>1 полугодие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2014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7E1A">
              <w:rPr>
                <w:rFonts w:ascii="Times New Roman" w:eastAsia="Times New Roman" w:hAnsi="Times New Roman"/>
                <w:sz w:val="18"/>
                <w:szCs w:val="18"/>
              </w:rPr>
              <w:t>2 полугодие</w:t>
            </w:r>
          </w:p>
          <w:p w:rsidR="00B82F37" w:rsidRPr="00277E1A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2014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7E1A">
              <w:rPr>
                <w:rFonts w:ascii="Times New Roman" w:eastAsia="Times New Roman" w:hAnsi="Times New Roman"/>
                <w:sz w:val="18"/>
                <w:szCs w:val="18"/>
              </w:rPr>
              <w:t>1 полугодие</w:t>
            </w:r>
          </w:p>
          <w:p w:rsidR="00B82F37" w:rsidRPr="00277E1A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2014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7E1A">
              <w:rPr>
                <w:rFonts w:ascii="Times New Roman" w:eastAsia="Times New Roman" w:hAnsi="Times New Roman"/>
                <w:sz w:val="18"/>
                <w:szCs w:val="18"/>
              </w:rPr>
              <w:t>2 полугодие</w:t>
            </w:r>
          </w:p>
          <w:p w:rsidR="00B82F37" w:rsidRPr="00277E1A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2014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7E1A">
              <w:rPr>
                <w:rFonts w:ascii="Times New Roman" w:eastAsia="Times New Roman" w:hAnsi="Times New Roman"/>
                <w:sz w:val="18"/>
                <w:szCs w:val="18"/>
              </w:rPr>
              <w:t>1 полугодие</w:t>
            </w:r>
          </w:p>
          <w:p w:rsidR="00B82F37" w:rsidRPr="00277E1A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2014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7E1A">
              <w:rPr>
                <w:rFonts w:ascii="Times New Roman" w:eastAsia="Times New Roman" w:hAnsi="Times New Roman"/>
                <w:sz w:val="18"/>
                <w:szCs w:val="18"/>
              </w:rPr>
              <w:t>2 полугодие</w:t>
            </w:r>
          </w:p>
          <w:p w:rsidR="00B82F37" w:rsidRPr="00277E1A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2014 г.</w:t>
            </w:r>
          </w:p>
        </w:tc>
      </w:tr>
      <w:tr w:rsidR="00B82F37" w:rsidRPr="00364C1D" w:rsidTr="00BF4908">
        <w:trPr>
          <w:cantSplit/>
          <w:trHeight w:val="240"/>
          <w:tblHeader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C0257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02570">
              <w:rPr>
                <w:rFonts w:ascii="Times New Roman" w:eastAsia="Times New Roman" w:hAnsi="Times New Roman"/>
                <w:sz w:val="24"/>
                <w:szCs w:val="24"/>
              </w:rPr>
              <w:t>5,03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C02570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13,81</w:t>
            </w:r>
            <w:r w:rsidR="00B82F3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13,81%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C02570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9,41</w:t>
            </w:r>
            <w:r w:rsidR="00B82F3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9,41%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C02570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5,46</w:t>
            </w:r>
            <w:r w:rsidR="00B82F3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5,46%</w:t>
            </w:r>
          </w:p>
        </w:tc>
      </w:tr>
    </w:tbl>
    <w:p w:rsidR="00B82F37" w:rsidRPr="00364C1D" w:rsidRDefault="00B82F37" w:rsidP="00B82F3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1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2620"/>
      </w:tblGrid>
      <w:tr w:rsidR="00B82F37" w:rsidRPr="00364C1D" w:rsidTr="00BF4908">
        <w:trPr>
          <w:cantSplit/>
          <w:trHeight w:val="20"/>
        </w:trPr>
        <w:tc>
          <w:tcPr>
            <w:tcW w:w="51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Коэффициент параметров деятельности гарантирующего поставщика, (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B82F37" w:rsidRPr="00364C1D" w:rsidTr="00BF4908">
        <w:trPr>
          <w:cantSplit/>
          <w:trHeight w:val="2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2014 г.</w:t>
            </w:r>
          </w:p>
        </w:tc>
      </w:tr>
      <w:tr w:rsidR="00B82F37" w:rsidRPr="00364C1D" w:rsidTr="00BF4908">
        <w:trPr>
          <w:cantSplit/>
          <w:trHeight w:val="2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C02570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506365" w:rsidRDefault="00506365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0,90</w:t>
            </w:r>
          </w:p>
        </w:tc>
      </w:tr>
    </w:tbl>
    <w:p w:rsidR="008A339B" w:rsidRPr="00C94657" w:rsidRDefault="008A339B">
      <w:pPr>
        <w:rPr>
          <w:lang w:val="en-US"/>
        </w:rPr>
      </w:pPr>
    </w:p>
    <w:sectPr w:rsidR="008A339B" w:rsidRPr="00C9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E1236"/>
    <w:multiLevelType w:val="hybridMultilevel"/>
    <w:tmpl w:val="B94E6EE4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9E"/>
    <w:rsid w:val="00083514"/>
    <w:rsid w:val="00483629"/>
    <w:rsid w:val="00506365"/>
    <w:rsid w:val="007E3772"/>
    <w:rsid w:val="008A339B"/>
    <w:rsid w:val="008C4EB4"/>
    <w:rsid w:val="00AF739E"/>
    <w:rsid w:val="00B82F37"/>
    <w:rsid w:val="00C02570"/>
    <w:rsid w:val="00C94657"/>
    <w:rsid w:val="00DF1850"/>
    <w:rsid w:val="00F7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F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F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Тинькова</dc:creator>
  <cp:lastModifiedBy>Инна Тинькова</cp:lastModifiedBy>
  <cp:revision>10</cp:revision>
  <dcterms:created xsi:type="dcterms:W3CDTF">2013-04-22T13:04:00Z</dcterms:created>
  <dcterms:modified xsi:type="dcterms:W3CDTF">2013-04-29T07:59:00Z</dcterms:modified>
</cp:coreProperties>
</file>